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F8EA" w14:textId="6F219342" w:rsidR="00D57CA8" w:rsidRPr="00D57CA8" w:rsidRDefault="00D57CA8" w:rsidP="00D57CA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Shanna Carney</w:t>
      </w:r>
    </w:p>
    <w:p w14:paraId="5495F476" w14:textId="77777777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Bachelor of Science in Business Administration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Campbellsville University, 2016</w:t>
      </w:r>
    </w:p>
    <w:p w14:paraId="17D02956" w14:textId="77777777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t>Master of Business Administration (MBA)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Campbellsville University, 2025</w:t>
      </w:r>
    </w:p>
    <w:p w14:paraId="27CE933F" w14:textId="77777777" w:rsidR="00D57CA8" w:rsidRPr="00D57CA8" w:rsidRDefault="00D57CA8" w:rsidP="00D57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pict w14:anchorId="49B56FEB">
          <v:rect id="_x0000_i1025" style="width:0;height:1.5pt" o:hralign="center" o:hrstd="t" o:hr="t" fillcolor="#a0a0a0" stroked="f"/>
        </w:pict>
      </w:r>
    </w:p>
    <w:p w14:paraId="3AF3AAE8" w14:textId="31A4B5FF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Relevant </w:t>
      </w:r>
      <w:r w:rsidRPr="00D57CA8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</w:r>
      <w:r w:rsidRPr="00D57CA8">
        <w:rPr>
          <w:rFonts w:ascii="Times New Roman" w:eastAsia="Times New Roman" w:hAnsi="Times New Roman" w:cs="Times New Roman"/>
          <w:sz w:val="24"/>
          <w:szCs w:val="24"/>
        </w:rPr>
        <w:t>Work-Study Coordinator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t xml:space="preserve"> &amp; A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t>thletic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t xml:space="preserve"> Financial Aid Counselor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Campbellsville University | January 3, 2023 – Present</w:t>
      </w:r>
    </w:p>
    <w:p w14:paraId="121FC5DE" w14:textId="77777777" w:rsidR="00D57CA8" w:rsidRPr="00D57CA8" w:rsidRDefault="00D57CA8" w:rsidP="00D57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pict w14:anchorId="50935586">
          <v:rect id="_x0000_i1026" style="width:0;height:1.5pt" o:hralign="center" o:hrstd="t" o:hr="t" fillcolor="#a0a0a0" stroked="f"/>
        </w:pict>
      </w:r>
    </w:p>
    <w:p w14:paraId="67F681C7" w14:textId="77777777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Memberships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KASFAA Member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NASFAA Member</w:t>
      </w:r>
    </w:p>
    <w:p w14:paraId="76DDAEF8" w14:textId="77777777" w:rsidR="00D57CA8" w:rsidRPr="00D57CA8" w:rsidRDefault="00D57CA8" w:rsidP="00D57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pict w14:anchorId="3F44D6A3">
          <v:rect id="_x0000_i1027" style="width:0;height:1.5pt" o:hralign="center" o:hrstd="t" o:hr="t" fillcolor="#a0a0a0" stroked="f"/>
        </w:pict>
      </w:r>
    </w:p>
    <w:p w14:paraId="318E4DB7" w14:textId="77777777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b/>
          <w:bCs/>
          <w:sz w:val="24"/>
          <w:szCs w:val="24"/>
        </w:rPr>
        <w:t>NASFAA U Credentials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Consumer Information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Return of Title IV Funds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Administrative Capability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Cost of Attendance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Direct Loan Program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Professional Judgment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Federal Pell Grants and Iraq and Afghanistan Service Grants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Satisfactory Academic Progress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Campus-Based Programs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</w:r>
      <w:r w:rsidRPr="00D57CA8">
        <w:rPr>
          <w:rFonts w:ascii="Times New Roman" w:eastAsia="Times New Roman" w:hAnsi="Times New Roman" w:cs="Times New Roman"/>
          <w:sz w:val="24"/>
          <w:szCs w:val="24"/>
        </w:rPr>
        <w:lastRenderedPageBreak/>
        <w:t>Student Eligibility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br/>
        <w:t>Application Process</w:t>
      </w:r>
    </w:p>
    <w:p w14:paraId="3B48356E" w14:textId="77777777" w:rsidR="00D57CA8" w:rsidRPr="00D57CA8" w:rsidRDefault="00D57CA8" w:rsidP="00D57CA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pict w14:anchorId="4EEB06B4">
          <v:rect id="_x0000_i1028" style="width:0;height:1.5pt" o:hralign="center" o:hrstd="t" o:hr="t" fillcolor="#a0a0a0" stroked="f"/>
        </w:pict>
      </w:r>
    </w:p>
    <w:p w14:paraId="5C35B943" w14:textId="6159ABFF" w:rsidR="00D57CA8" w:rsidRDefault="00D57CA8" w:rsidP="00D57CA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KASFAA Involvement </w:t>
      </w:r>
    </w:p>
    <w:p w14:paraId="48284282" w14:textId="00848920" w:rsidR="00D57CA8" w:rsidRDefault="00D57CA8" w:rsidP="00D57CA8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t>Completed Leadership Symposium</w:t>
      </w:r>
    </w:p>
    <w:p w14:paraId="778D4E96" w14:textId="0625C89E" w:rsidR="00D57CA8" w:rsidRPr="00D57CA8" w:rsidRDefault="00D57CA8" w:rsidP="00D57CA8">
      <w:pPr>
        <w:spacing w:before="100" w:beforeAutospacing="1" w:after="100" w:afterAutospacing="1" w:line="360" w:lineRule="auto"/>
        <w:ind w:left="36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pict w14:anchorId="44016FAB">
          <v:rect id="_x0000_i1041" style="width:0;height:1.5pt" o:hralign="center" o:hrstd="t" o:hr="t" fillcolor="#a0a0a0" stroked="f"/>
        </w:pict>
      </w:r>
    </w:p>
    <w:p w14:paraId="5C368F88" w14:textId="104FB093" w:rsidR="00D57CA8" w:rsidRPr="00D57CA8" w:rsidRDefault="00D57CA8" w:rsidP="00D57CA8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b/>
          <w:bCs/>
          <w:sz w:val="24"/>
          <w:szCs w:val="24"/>
        </w:rPr>
        <w:t>Statement of Candidacy</w:t>
      </w:r>
    </w:p>
    <w:p w14:paraId="342D34B1" w14:textId="77777777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t>I am honored to be a candidate for the KASFAA Secretary position. KASFAA has played a meaningful role in my growth as a financial aid professional by providing opportunities to learn, connect, and better serve students.</w:t>
      </w:r>
    </w:p>
    <w:p w14:paraId="454B2D70" w14:textId="3B7F9EDF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t>I currently serve 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Work-Study Coordinator 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t xml:space="preserve">and Athletic Financial Aid Counselor at Campbellsville University, where I work closely with students and families to help them navigate financial aid and </w:t>
      </w:r>
      <w:r>
        <w:rPr>
          <w:rFonts w:ascii="Times New Roman" w:eastAsia="Times New Roman" w:hAnsi="Times New Roman" w:cs="Times New Roman"/>
          <w:sz w:val="24"/>
          <w:szCs w:val="24"/>
        </w:rPr>
        <w:t>ensure regulatory compliance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t>. I’ve also completed several NASFAA credentials to continue building my knowledge and skills in this field.</w:t>
      </w:r>
    </w:p>
    <w:p w14:paraId="701AF1EF" w14:textId="77777777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t>I truly value the support and community within KASFAA, and I would love the opportunity to give back to an organization that has helped me grow. If elected, I will be organized, dependable, and committed to supporting the board and our members through clear communication and accurate record-keeping.</w:t>
      </w:r>
    </w:p>
    <w:p w14:paraId="54C04C45" w14:textId="749289A5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t xml:space="preserve">I would be honored to serve and support </w:t>
      </w:r>
      <w:r>
        <w:rPr>
          <w:rFonts w:ascii="Times New Roman" w:eastAsia="Times New Roman" w:hAnsi="Times New Roman" w:cs="Times New Roman"/>
          <w:sz w:val="24"/>
          <w:szCs w:val="24"/>
        </w:rPr>
        <w:t>KASFAA's continued success</w:t>
      </w:r>
      <w:r w:rsidRPr="00D57C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3AC303" w14:textId="270ED7E7" w:rsid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7CA8">
        <w:rPr>
          <w:rFonts w:ascii="Times New Roman" w:eastAsia="Times New Roman" w:hAnsi="Times New Roman" w:cs="Times New Roman"/>
          <w:sz w:val="24"/>
          <w:szCs w:val="24"/>
        </w:rPr>
        <w:t>Thank you for your consideration.</w:t>
      </w:r>
    </w:p>
    <w:p w14:paraId="7F7D9081" w14:textId="0F1DB208" w:rsid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3987A" w14:textId="5E4BF003" w:rsidR="00D57CA8" w:rsidRPr="00D57CA8" w:rsidRDefault="00D57CA8" w:rsidP="00D57C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2437EEB" wp14:editId="0E6A149E">
            <wp:extent cx="222885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407" cy="335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02E44" w14:textId="77777777" w:rsidR="00907720" w:rsidRPr="00D57CA8" w:rsidRDefault="00D57CA8" w:rsidP="00D57CA8">
      <w:pPr>
        <w:spacing w:line="360" w:lineRule="auto"/>
        <w:rPr>
          <w:sz w:val="24"/>
          <w:szCs w:val="24"/>
        </w:rPr>
      </w:pPr>
    </w:p>
    <w:sectPr w:rsidR="00907720" w:rsidRPr="00D57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6051"/>
    <w:multiLevelType w:val="hybridMultilevel"/>
    <w:tmpl w:val="86A4C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A6F42"/>
    <w:multiLevelType w:val="multilevel"/>
    <w:tmpl w:val="268C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A8"/>
    <w:rsid w:val="008058A2"/>
    <w:rsid w:val="00A05E83"/>
    <w:rsid w:val="00D5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FC87"/>
  <w15:chartTrackingRefBased/>
  <w15:docId w15:val="{41A82AC6-FD6D-48CE-8465-21D2F30D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Shanna</dc:creator>
  <cp:keywords/>
  <dc:description/>
  <cp:lastModifiedBy>Carney, Shanna</cp:lastModifiedBy>
  <cp:revision>1</cp:revision>
  <dcterms:created xsi:type="dcterms:W3CDTF">2026-02-05T16:44:00Z</dcterms:created>
  <dcterms:modified xsi:type="dcterms:W3CDTF">2026-02-05T16:53:00Z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93b05d75-c005-4add-911a-8f5248eab00c</vt:lpwstr>
  </property>
</Properties>
</file>